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b/>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Bonnet Shores Land Trust </w:t>
      </w:r>
    </w:p>
    <w:p>
      <w:pPr>
        <w:spacing w:before="0" w:after="0" w:line="276"/>
        <w:ind w:right="0" w:left="0" w:firstLine="0"/>
        <w:jc w:val="left"/>
        <w:rPr>
          <w:rFonts w:ascii="Arial" w:hAnsi="Arial" w:cs="Arial" w:eastAsia="Arial"/>
          <w:b/>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Meeting Minutes</w:t>
      </w:r>
    </w:p>
    <w:p>
      <w:pPr>
        <w:spacing w:before="0" w:after="0" w:line="276"/>
        <w:ind w:right="0" w:left="0" w:firstLine="0"/>
        <w:jc w:val="left"/>
        <w:rPr>
          <w:rFonts w:ascii="Arial" w:hAnsi="Arial" w:cs="Arial" w:eastAsia="Arial"/>
          <w:b/>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Date: April 17,2017</w:t>
      </w:r>
    </w:p>
    <w:p>
      <w:pPr>
        <w:spacing w:before="0" w:after="0" w:line="276"/>
        <w:ind w:right="0" w:left="0" w:firstLine="0"/>
        <w:jc w:val="left"/>
        <w:rPr>
          <w:rFonts w:ascii="Arial" w:hAnsi="Arial" w:cs="Arial" w:eastAsia="Arial"/>
          <w:b/>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In Attendance: Terry Duffy, Brad Sellon, David Stenmark, Nancy Cordy, Anita Langer </w:t>
      </w:r>
    </w:p>
    <w:p>
      <w:pPr>
        <w:spacing w:before="0" w:after="0" w:line="276"/>
        <w:ind w:right="0" w:left="0" w:firstLine="0"/>
        <w:jc w:val="left"/>
        <w:rPr>
          <w:rFonts w:ascii="Arial" w:hAnsi="Arial" w:cs="Arial" w:eastAsia="Arial"/>
          <w:b/>
          <w:color w:val="000000"/>
          <w:spacing w:val="0"/>
          <w:position w:val="0"/>
          <w:sz w:val="22"/>
          <w:u w:val="single"/>
          <w:shd w:fill="auto" w:val="clear"/>
        </w:rPr>
      </w:pPr>
    </w:p>
    <w:p>
      <w:pPr>
        <w:spacing w:before="0" w:after="0" w:line="276"/>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color w:val="000000"/>
          <w:spacing w:val="0"/>
          <w:position w:val="0"/>
          <w:sz w:val="22"/>
          <w:u w:val="single"/>
          <w:shd w:fill="auto" w:val="clear"/>
        </w:rPr>
        <w:t xml:space="preserve">The Meeting was called to order by Chairman Terry Duffy at 6:30 pm.</w:t>
      </w:r>
    </w:p>
    <w:p>
      <w:pPr>
        <w:spacing w:before="0" w:after="0" w:line="276"/>
        <w:ind w:right="0" w:left="0" w:firstLine="0"/>
        <w:jc w:val="left"/>
        <w:rPr>
          <w:rFonts w:ascii="Arial" w:hAnsi="Arial" w:cs="Arial" w:eastAsia="Arial"/>
          <w:color w:val="000000"/>
          <w:spacing w:val="0"/>
          <w:position w:val="0"/>
          <w:sz w:val="22"/>
          <w:u w:val="single"/>
          <w:shd w:fill="auto" w:val="clear"/>
        </w:rPr>
      </w:pPr>
    </w:p>
    <w:p>
      <w:pPr>
        <w:spacing w:before="0" w:after="0" w:line="276"/>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color w:val="000000"/>
          <w:spacing w:val="0"/>
          <w:position w:val="0"/>
          <w:sz w:val="22"/>
          <w:u w:val="single"/>
          <w:shd w:fill="auto" w:val="clear"/>
        </w:rPr>
        <w:t xml:space="preserve">The LT committee discussed the recent zoning change decision on April 3, 2017 by the Narragansett Town Council on the property at the entrance to Bonnet Shores ( Plot NR Lot 1095 located at 1007 Boston Neck Rd.) This property sits within the Bonnet Shores Fire District.  The zone change was made from residential to commercial.</w:t>
      </w:r>
    </w:p>
    <w:p>
      <w:pPr>
        <w:spacing w:before="0" w:after="0" w:line="276"/>
        <w:ind w:right="0" w:left="0" w:firstLine="0"/>
        <w:jc w:val="left"/>
        <w:rPr>
          <w:rFonts w:ascii="Arial" w:hAnsi="Arial" w:cs="Arial" w:eastAsia="Arial"/>
          <w:color w:val="000000"/>
          <w:spacing w:val="0"/>
          <w:position w:val="0"/>
          <w:sz w:val="22"/>
          <w:u w:val="single"/>
          <w:shd w:fill="auto" w:val="clear"/>
        </w:rPr>
      </w:pPr>
    </w:p>
    <w:p>
      <w:pPr>
        <w:spacing w:before="0" w:after="0" w:line="276"/>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color w:val="000000"/>
          <w:spacing w:val="0"/>
          <w:position w:val="0"/>
          <w:sz w:val="22"/>
          <w:u w:val="single"/>
          <w:shd w:fill="auto" w:val="clear"/>
        </w:rPr>
        <w:t xml:space="preserve">The LT is an abutter to this property. The LT Board is not in favor of this zone change for many reasons which include violation of deed restrictions, the Town Charter and Comprehensive Plan and the fact that the Bonnet Shores Fire District was never notified of this zoning change request.</w:t>
      </w:r>
    </w:p>
    <w:p>
      <w:pPr>
        <w:spacing w:before="0" w:after="0" w:line="276"/>
        <w:ind w:right="0" w:left="0" w:firstLine="0"/>
        <w:jc w:val="left"/>
        <w:rPr>
          <w:rFonts w:ascii="Arial" w:hAnsi="Arial" w:cs="Arial" w:eastAsia="Arial"/>
          <w:color w:val="000000"/>
          <w:spacing w:val="0"/>
          <w:position w:val="0"/>
          <w:sz w:val="22"/>
          <w:u w:val="single"/>
          <w:shd w:fill="auto" w:val="clear"/>
        </w:rPr>
      </w:pPr>
    </w:p>
    <w:p>
      <w:pPr>
        <w:spacing w:before="0" w:after="0" w:line="276"/>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color w:val="000000"/>
          <w:spacing w:val="0"/>
          <w:position w:val="0"/>
          <w:sz w:val="22"/>
          <w:u w:val="single"/>
          <w:shd w:fill="auto" w:val="clear"/>
        </w:rPr>
        <w:t xml:space="preserve">As an abutter, the LT can file an appeal with the Superior Court. There is a filing fee of $181.75.</w:t>
      </w:r>
    </w:p>
    <w:p>
      <w:pPr>
        <w:spacing w:before="0" w:after="0" w:line="276"/>
        <w:ind w:right="0" w:left="0" w:firstLine="0"/>
        <w:jc w:val="left"/>
        <w:rPr>
          <w:rFonts w:ascii="Arial" w:hAnsi="Arial" w:cs="Arial" w:eastAsia="Arial"/>
          <w:color w:val="000000"/>
          <w:spacing w:val="0"/>
          <w:position w:val="0"/>
          <w:sz w:val="22"/>
          <w:u w:val="single"/>
          <w:shd w:fill="auto" w:val="clear"/>
        </w:rPr>
      </w:pPr>
    </w:p>
    <w:p>
      <w:pPr>
        <w:spacing w:before="0" w:after="0" w:line="276"/>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color w:val="000000"/>
          <w:spacing w:val="0"/>
          <w:position w:val="0"/>
          <w:sz w:val="22"/>
          <w:u w:val="single"/>
          <w:shd w:fill="auto" w:val="clear"/>
        </w:rPr>
        <w:t xml:space="preserve">David Stenmark made a motion to contest the decision of the Town Council to change zoning on Plot NR Lot 1095 located at 1007 Boston Neck Rd., Narragansett, RI. Terry Duffy seconded the motion and the vote was 5-0 in favor.</w:t>
      </w:r>
    </w:p>
    <w:p>
      <w:pPr>
        <w:spacing w:before="0" w:after="0" w:line="276"/>
        <w:ind w:right="0" w:left="0" w:firstLine="0"/>
        <w:jc w:val="left"/>
        <w:rPr>
          <w:rFonts w:ascii="Arial" w:hAnsi="Arial" w:cs="Arial" w:eastAsia="Arial"/>
          <w:color w:val="000000"/>
          <w:spacing w:val="0"/>
          <w:position w:val="0"/>
          <w:sz w:val="22"/>
          <w:u w:val="single"/>
          <w:shd w:fill="auto" w:val="clear"/>
        </w:rPr>
      </w:pPr>
    </w:p>
    <w:p>
      <w:pPr>
        <w:spacing w:before="0" w:after="0" w:line="276"/>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color w:val="000000"/>
          <w:spacing w:val="0"/>
          <w:position w:val="0"/>
          <w:sz w:val="22"/>
          <w:u w:val="single"/>
          <w:shd w:fill="auto" w:val="clear"/>
        </w:rPr>
        <w:t xml:space="preserve">Terry Duffy made a motion to authorize the expenditure up to $200.00 for filing fees to Superior Court for an appeal of the town’s decision to change zoning. Anita Langer seconded the motion and the vote was 5-0 in favor.</w:t>
      </w:r>
    </w:p>
    <w:p>
      <w:pPr>
        <w:spacing w:before="0" w:after="0" w:line="276"/>
        <w:ind w:right="0" w:left="0" w:firstLine="0"/>
        <w:jc w:val="left"/>
        <w:rPr>
          <w:rFonts w:ascii="Arial" w:hAnsi="Arial" w:cs="Arial" w:eastAsia="Arial"/>
          <w:color w:val="000000"/>
          <w:spacing w:val="0"/>
          <w:position w:val="0"/>
          <w:sz w:val="22"/>
          <w:u w:val="single"/>
          <w:shd w:fill="auto" w:val="clear"/>
        </w:rPr>
      </w:pPr>
    </w:p>
    <w:p>
      <w:pPr>
        <w:spacing w:before="0" w:after="0" w:line="276"/>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color w:val="000000"/>
          <w:spacing w:val="0"/>
          <w:position w:val="0"/>
          <w:sz w:val="22"/>
          <w:u w:val="single"/>
          <w:shd w:fill="auto" w:val="clear"/>
        </w:rPr>
        <w:t xml:space="preserve">Nancy Cordy made a motion to adjourn the meeting. Brad Sellon seconded the motion. The meeting was adjourned at 8:30 pm.</w:t>
      </w:r>
    </w:p>
    <w:p>
      <w:pPr>
        <w:spacing w:before="0" w:after="0" w:line="276"/>
        <w:ind w:right="0" w:left="0" w:firstLine="0"/>
        <w:jc w:val="left"/>
        <w:rPr>
          <w:rFonts w:ascii="Arial" w:hAnsi="Arial" w:cs="Arial" w:eastAsia="Arial"/>
          <w:color w:val="000000"/>
          <w:spacing w:val="0"/>
          <w:position w:val="0"/>
          <w:sz w:val="22"/>
          <w:u w:val="single"/>
          <w:shd w:fill="auto" w:val="clear"/>
        </w:rPr>
      </w:pPr>
    </w:p>
    <w:p>
      <w:pPr>
        <w:spacing w:before="0" w:after="0" w:line="276"/>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color w:val="000000"/>
          <w:spacing w:val="0"/>
          <w:position w:val="0"/>
          <w:sz w:val="22"/>
          <w:u w:val="single"/>
          <w:shd w:fill="auto" w:val="clear"/>
        </w:rPr>
        <w:t xml:space="preserve">Respectfully submitted,</w:t>
      </w:r>
    </w:p>
    <w:p>
      <w:pPr>
        <w:spacing w:before="0" w:after="0" w:line="276"/>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color w:val="000000"/>
          <w:spacing w:val="0"/>
          <w:position w:val="0"/>
          <w:sz w:val="22"/>
          <w:u w:val="single"/>
          <w:shd w:fill="auto" w:val="clear"/>
        </w:rPr>
        <w:t xml:space="preserve">Nancy Cordy</w:t>
      </w:r>
    </w:p>
    <w:p>
      <w:pPr>
        <w:spacing w:before="0" w:after="0" w:line="276"/>
        <w:ind w:right="0" w:left="0" w:firstLine="0"/>
        <w:jc w:val="left"/>
        <w:rPr>
          <w:rFonts w:ascii="Arial" w:hAnsi="Arial" w:cs="Arial" w:eastAsia="Arial"/>
          <w:color w:val="000000"/>
          <w:spacing w:val="0"/>
          <w:position w:val="0"/>
          <w:sz w:val="22"/>
          <w:u w:val="single"/>
          <w:shd w:fill="auto" w:val="clear"/>
        </w:rPr>
      </w:pPr>
    </w:p>
    <w:p>
      <w:pPr>
        <w:spacing w:before="0" w:after="0" w:line="276"/>
        <w:ind w:right="0" w:left="0" w:firstLine="0"/>
        <w:jc w:val="left"/>
        <w:rPr>
          <w:rFonts w:ascii="Arial" w:hAnsi="Arial" w:cs="Arial" w:eastAsia="Arial"/>
          <w:color w:val="000000"/>
          <w:spacing w:val="0"/>
          <w:position w:val="0"/>
          <w:sz w:val="22"/>
          <w:u w:val="single"/>
          <w:shd w:fill="auto" w:val="clear"/>
        </w:rPr>
      </w:pPr>
    </w:p>
    <w:p>
      <w:pPr>
        <w:spacing w:before="0" w:after="0" w:line="276"/>
        <w:ind w:right="0" w:left="0" w:firstLine="0"/>
        <w:jc w:val="left"/>
        <w:rPr>
          <w:rFonts w:ascii="Arial" w:hAnsi="Arial" w:cs="Arial" w:eastAsia="Arial"/>
          <w:color w:val="000000"/>
          <w:spacing w:val="0"/>
          <w:position w:val="0"/>
          <w:sz w:val="22"/>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